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A9FC" w14:textId="77777777" w:rsidR="0062455E" w:rsidRPr="0062455E" w:rsidRDefault="0062455E" w:rsidP="0062455E">
      <w:pPr>
        <w:rPr>
          <w:b/>
          <w:bCs/>
        </w:rPr>
      </w:pPr>
      <w:r w:rsidRPr="0062455E">
        <w:rPr>
          <w:b/>
          <w:bCs/>
        </w:rPr>
        <w:t>Transcrição da Entrevista</w:t>
      </w:r>
    </w:p>
    <w:p w14:paraId="2667F174" w14:textId="77777777" w:rsidR="0062455E" w:rsidRPr="0062455E" w:rsidRDefault="0062455E" w:rsidP="0062455E">
      <w:pPr>
        <w:rPr>
          <w:b/>
          <w:bCs/>
        </w:rPr>
      </w:pPr>
      <w:r w:rsidRPr="0062455E">
        <w:rPr>
          <w:b/>
          <w:bCs/>
        </w:rPr>
        <w:t>A ERA DOS NEUTRINOS – O SALTO QUÂNTICO NO AGRONEGÓCIO</w:t>
      </w:r>
    </w:p>
    <w:p w14:paraId="7CA6BEDC" w14:textId="77777777" w:rsidR="0062455E" w:rsidRPr="0062455E" w:rsidRDefault="0062455E" w:rsidP="0062455E">
      <w:r w:rsidRPr="0062455E">
        <w:t>Os neutrinos são uma das partículas mais abundantes do universo com massa. Conhecidos como “partículas fantasma”, atravessam qualquer matéria — incluindo o globo terrestre — sem sofrer interferência. Eles transportam energia estelar em um fluxo ininterrupto, 24 horas por dia, operando de forma constante, independentemente de luz solar ou ventos.</w:t>
      </w:r>
    </w:p>
    <w:p w14:paraId="23F50851" w14:textId="77777777" w:rsidR="0062455E" w:rsidRPr="0062455E" w:rsidRDefault="0062455E" w:rsidP="0062455E">
      <w:r w:rsidRPr="0062455E">
        <w:t>A trajetória do neutrino evoluiu de uma hipótese matemática para uma fonte de energia confirmada ao longo das décadas. Em 1930, Wolfgang Pauli propôs sua existência para explicar o desaparecimento de energia em reações nucleares, em um momento que ficou conhecido como a “partícula desesperada”. Já nos anos 2000, a confirmação de que neutrinos possuem massa — descoberta reconhecida com o Prêmio Nobel de 2015 — evidenciou que existe energia cinética disponível para conversão.</w:t>
      </w:r>
    </w:p>
    <w:p w14:paraId="0A4CD1C9" w14:textId="77777777" w:rsidR="0062455E" w:rsidRPr="0062455E" w:rsidRDefault="0062455E" w:rsidP="0062455E">
      <w:r w:rsidRPr="0062455E">
        <w:t>Avanços experimentais também marcaram essa evolução. No Mar Mediterrâneo, cientistas realizaram pré-testes ao capturar a colisão inédita de um neutrino com um fóton. Mais recentemente, no CERN, por meio do experimento FASER, foi possível observar a colisão de neutrinos de alta energia em aceleradores. Esse fenômeno comprova que o neutrino carrega uma densidade energética real que, ao ser capturada por materiais dopados e camadas metálicas, pode gerar trabalho físico.</w:t>
      </w:r>
    </w:p>
    <w:p w14:paraId="4018D500" w14:textId="77777777" w:rsidR="0062455E" w:rsidRPr="0062455E" w:rsidRDefault="0062455E" w:rsidP="0062455E">
      <w:r w:rsidRPr="0062455E">
        <w:t>No meio acadêmico, o Dr. Paiva se destaca como entusiasta e estudioso dessa área. Sua abordagem propõe uma interpretação que vai além da física convencional, ao identificar a chamada “Dança das Frequências”, na qual materiais específicos permitem que a matéria sintonize e interaja com essa abundância energética presente no espaço e na Terra, conectando a ciência subatômica à vida.</w:t>
      </w:r>
    </w:p>
    <w:p w14:paraId="13B037B2" w14:textId="77777777" w:rsidR="0062455E" w:rsidRPr="0062455E" w:rsidRDefault="0062455E" w:rsidP="0062455E">
      <w:r w:rsidRPr="0062455E">
        <w:t xml:space="preserve">A aplicação prática dessa ciência se materializa no fertilizante </w:t>
      </w:r>
      <w:proofErr w:type="spellStart"/>
      <w:r w:rsidRPr="0062455E">
        <w:t>Coin</w:t>
      </w:r>
      <w:proofErr w:type="spellEnd"/>
      <w:r w:rsidRPr="0062455E">
        <w:t xml:space="preserve"> Max, desenvolvido pela empresa </w:t>
      </w:r>
      <w:proofErr w:type="spellStart"/>
      <w:r w:rsidRPr="0062455E">
        <w:t>Agroeda</w:t>
      </w:r>
      <w:proofErr w:type="spellEnd"/>
      <w:r w:rsidRPr="0062455E">
        <w:t>. O produto atua diretamente na biologia e na arquitetura da planta, impulsionando uma verdadeira revolução no campo.</w:t>
      </w:r>
    </w:p>
    <w:p w14:paraId="6A556135" w14:textId="77777777" w:rsidR="0062455E" w:rsidRPr="0062455E" w:rsidRDefault="0062455E" w:rsidP="0062455E">
      <w:r w:rsidRPr="0062455E">
        <w:t>A partir desses resultados, o Dr. Paiva fundou o Movimento Brasil Verde (MBV), iniciativa que vem promovendo projetos de alta tecnologia voltados à sustentabilidade e produtividade.</w:t>
      </w:r>
    </w:p>
    <w:p w14:paraId="687F1B46" w14:textId="77777777" w:rsidR="0062455E" w:rsidRPr="0062455E" w:rsidRDefault="0062455E" w:rsidP="0062455E">
      <w:r w:rsidRPr="0062455E">
        <w:t xml:space="preserve">Outro destaque é a revitalização de áreas em processo de desertificação. O uso do </w:t>
      </w:r>
      <w:proofErr w:type="spellStart"/>
      <w:r w:rsidRPr="0062455E">
        <w:t>Coin</w:t>
      </w:r>
      <w:proofErr w:type="spellEnd"/>
      <w:r w:rsidRPr="0062455E">
        <w:t xml:space="preserve"> Max já demonstrou resultados na recuperação de solos degradados, devolvendo a vida vegetal a regiões antes consideradas improdutivas.</w:t>
      </w:r>
    </w:p>
    <w:p w14:paraId="29202BD9" w14:textId="77777777" w:rsidR="0062455E" w:rsidRDefault="0062455E" w:rsidP="0062455E"/>
    <w:p w14:paraId="6F463148" w14:textId="01DA273E" w:rsidR="0062455E" w:rsidRPr="0062455E" w:rsidRDefault="0062455E" w:rsidP="0062455E">
      <w:r w:rsidRPr="0062455E">
        <w:lastRenderedPageBreak/>
        <w:t>Além disso, o produto eleva o metabolismo vegetal e a capacidade sistêmica das plantas, garantindo maior resistência a pragas, alta capacidade de autorregeneração e sementes de qualidade superior.</w:t>
      </w:r>
    </w:p>
    <w:p w14:paraId="72DD83B9" w14:textId="77777777" w:rsidR="0062455E" w:rsidRPr="0062455E" w:rsidRDefault="0062455E" w:rsidP="0062455E">
      <w:r w:rsidRPr="0062455E">
        <w:t>Para o setor produtivo, essa tecnologia representa um avanço em direção à autonomia no campo, com a perspectiva de geração de energia ininterrupta.</w:t>
      </w:r>
    </w:p>
    <w:p w14:paraId="3713580E" w14:textId="77777777" w:rsidR="0062455E" w:rsidRPr="0062455E" w:rsidRDefault="0062455E" w:rsidP="0062455E">
      <w:r w:rsidRPr="0062455E">
        <w:t>Paralelamente, o Dr. Paiva amplia essa fronteira ao desenvolver projetos em nutracêuticos, voltados à saúde humana, com atuação no nível subatômico celular, promovendo equilíbrio e regeneração a partir da base energética do organismo.</w:t>
      </w:r>
    </w:p>
    <w:p w14:paraId="7C25D0B2" w14:textId="77777777" w:rsidR="0062455E" w:rsidRPr="0062455E" w:rsidRDefault="0062455E" w:rsidP="0062455E">
      <w:r w:rsidRPr="0062455E">
        <w:t>Nesse cenário, a integração entre ciência, tecnologia e sustentabilidade aponta para uma nova era, em que o agronegócio se conecta diretamente com as fronteiras mais avançadas da física e da inovação.</w:t>
      </w:r>
    </w:p>
    <w:p w14:paraId="51C44508" w14:textId="439F8EF1" w:rsidR="0062455E" w:rsidRPr="0062455E" w:rsidRDefault="0062455E" w:rsidP="0062455E">
      <w:r w:rsidRPr="0062455E">
        <w:t>Data da publicação: 07 de maio de 2026.</w:t>
      </w:r>
      <w:r w:rsidR="003354CE">
        <w:br/>
      </w:r>
      <w:r w:rsidR="003354CE">
        <w:br/>
        <w:t>Da teoria à aplicação prática, a energia dos Neutrinos desponta como uma nova fronteira científica, impulsionando a inovação no agronegócio e abrindo caminhos para soluções sustentáveis e alta tecnologia no Brasil .</w:t>
      </w:r>
      <w:r w:rsidR="003354CE">
        <w:br/>
      </w:r>
    </w:p>
    <w:p w14:paraId="36809FFB" w14:textId="77777777" w:rsidR="0062455E" w:rsidRDefault="0062455E"/>
    <w:sectPr w:rsidR="006245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5E"/>
    <w:rsid w:val="003354CE"/>
    <w:rsid w:val="0062455E"/>
    <w:rsid w:val="00C1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5480"/>
  <w15:chartTrackingRefBased/>
  <w15:docId w15:val="{35EADC67-A9FC-448B-B0C4-D27A6504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24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4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45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4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245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4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24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4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4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4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4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45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2455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2455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245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245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45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45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24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24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4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24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24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245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245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2455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24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2455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245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536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</dc:creator>
  <cp:keywords/>
  <dc:description/>
  <cp:lastModifiedBy>Talita</cp:lastModifiedBy>
  <cp:revision>2</cp:revision>
  <dcterms:created xsi:type="dcterms:W3CDTF">2026-05-11T23:00:00Z</dcterms:created>
  <dcterms:modified xsi:type="dcterms:W3CDTF">2026-05-11T23:00:00Z</dcterms:modified>
</cp:coreProperties>
</file>